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C5" w:rsidRDefault="005A26C5" w:rsidP="005E13D2">
      <w:r>
        <w:t>Lettre à Charles Melman.</w:t>
      </w:r>
    </w:p>
    <w:p w:rsidR="005A26C5" w:rsidRDefault="005A26C5" w:rsidP="005E13D2"/>
    <w:p w:rsidR="005E13D2" w:rsidRDefault="005E13D2" w:rsidP="005E13D2">
      <w:r>
        <w:t>La lettre</w:t>
      </w:r>
      <w:r w:rsidR="005A26C5">
        <w:t>, devenant « lettre ouverte »,</w:t>
      </w:r>
      <w:r>
        <w:t xml:space="preserve">  que je rends ici publique, si elle témoigne d’une </w:t>
      </w:r>
      <w:r w:rsidR="00EB5C9C">
        <w:t xml:space="preserve">tentative </w:t>
      </w:r>
      <w:r>
        <w:t>naïve</w:t>
      </w:r>
      <w:r w:rsidR="00EB5C9C">
        <w:t xml:space="preserve"> </w:t>
      </w:r>
      <w:r>
        <w:t xml:space="preserve">(ainsi que l’absence de tout accusé de réception </w:t>
      </w:r>
      <w:r w:rsidR="00EB5C9C">
        <w:t>me l’a indiqué</w:t>
      </w:r>
      <w:r>
        <w:t>), m</w:t>
      </w:r>
      <w:r w:rsidR="005A26C5">
        <w:t>’a paru</w:t>
      </w:r>
      <w:r>
        <w:t xml:space="preserve"> pouvoir marquer</w:t>
      </w:r>
      <w:r w:rsidR="00C76E58">
        <w:t xml:space="preserve"> –</w:t>
      </w:r>
      <w:r>
        <w:t xml:space="preserve"> </w:t>
      </w:r>
      <w:r w:rsidR="0051192E">
        <w:t xml:space="preserve">en particulier </w:t>
      </w:r>
      <w:r>
        <w:t>auprès d</w:t>
      </w:r>
      <w:r w:rsidR="0051192E">
        <w:t xml:space="preserve">’analystes et </w:t>
      </w:r>
      <w:r w:rsidR="005A26C5">
        <w:t xml:space="preserve">autres </w:t>
      </w:r>
      <w:r w:rsidR="0051192E">
        <w:t xml:space="preserve">interprètes ayant encore </w:t>
      </w:r>
      <w:r w:rsidR="00C76E58">
        <w:t xml:space="preserve">idée du </w:t>
      </w:r>
      <w:r w:rsidR="0051192E">
        <w:t>dévo</w:t>
      </w:r>
      <w:r w:rsidR="00C76E58">
        <w:t>iement et de l’absence d’élaboration analytique des enjeux (toujours si actuels)</w:t>
      </w:r>
      <w:r w:rsidR="0051192E">
        <w:t xml:space="preserve"> de la </w:t>
      </w:r>
      <w:r w:rsidR="00EB5C9C">
        <w:t>dissolution d</w:t>
      </w:r>
      <w:r w:rsidR="0051192E">
        <w:t>e l’EFP par Lacan</w:t>
      </w:r>
      <w:r w:rsidR="00C76E58">
        <w:t xml:space="preserve"> –</w:t>
      </w:r>
      <w:r>
        <w:t>ce qu</w:t>
      </w:r>
      <w:r w:rsidR="005A26C5">
        <w:t>’il en est</w:t>
      </w:r>
      <w:r w:rsidR="00EB5C9C">
        <w:t xml:space="preserve"> </w:t>
      </w:r>
      <w:r w:rsidR="00C76E58">
        <w:t xml:space="preserve">dans le champ intellectuel, et au premier chef, dans la maison psychanalyse, </w:t>
      </w:r>
      <w:r w:rsidR="00A7122F">
        <w:t>les termes de la plus fâcheuse indistinction entre ce qu’il en est de la psychanalyse et ce qui n’en est pas. Indistinction qui se trouve entretenue par ce</w:t>
      </w:r>
      <w:r w:rsidR="00EB5C9C">
        <w:t xml:space="preserve"> plus véritable </w:t>
      </w:r>
      <w:r w:rsidR="00EB5C9C" w:rsidRPr="00C76E58">
        <w:rPr>
          <w:i/>
        </w:rPr>
        <w:t>refus de lire</w:t>
      </w:r>
      <w:r w:rsidR="00EB5C9C">
        <w:t xml:space="preserve"> visant </w:t>
      </w:r>
      <w:r>
        <w:t xml:space="preserve">l’apport de Pierre Legendre. </w:t>
      </w:r>
      <w:r w:rsidR="00EB5C9C">
        <w:t xml:space="preserve">Un apport soigneusement circonscrit </w:t>
      </w:r>
      <w:r w:rsidR="0051192E">
        <w:t>par ceux qui mènent le bal, à l’université et ailleurs, dans tous ces</w:t>
      </w:r>
      <w:r w:rsidR="00EB5C9C">
        <w:t xml:space="preserve"> lieux où la psychanalyse, surfant sur les tendances culturelles du temps,  se dévoie en juridisme occulte, sous les traits, militants ou mondains, de l’idéologie sanitaire</w:t>
      </w:r>
      <w:r w:rsidR="0051192E">
        <w:t>, celle des « experts » en mal de « préconisations » auprès des pouvoirs</w:t>
      </w:r>
      <w:r w:rsidR="00EB5C9C">
        <w:t>.</w:t>
      </w:r>
      <w:r w:rsidR="0051192E">
        <w:t xml:space="preserve"> </w:t>
      </w:r>
    </w:p>
    <w:p w:rsidR="00C76E58" w:rsidRDefault="00C76E58" w:rsidP="005E13D2"/>
    <w:p w:rsidR="005E13D2" w:rsidRDefault="005E13D2" w:rsidP="005E13D2">
      <w:pPr>
        <w:pBdr>
          <w:bottom w:val="single" w:sz="6" w:space="1" w:color="auto"/>
        </w:pBdr>
      </w:pPr>
    </w:p>
    <w:p w:rsidR="00EB5C9C" w:rsidRDefault="00EB5C9C" w:rsidP="005E13D2"/>
    <w:p w:rsidR="005E13D2" w:rsidRPr="00691AC2" w:rsidRDefault="005E13D2" w:rsidP="005E13D2">
      <w:r w:rsidRPr="00691AC2">
        <w:t>Cher Monsieur Melman,</w:t>
      </w:r>
    </w:p>
    <w:p w:rsidR="005E13D2" w:rsidRPr="00691AC2" w:rsidRDefault="005E13D2" w:rsidP="005E13D2"/>
    <w:p w:rsidR="005E13D2" w:rsidRDefault="005E13D2" w:rsidP="005E13D2">
      <w:r>
        <w:t>C</w:t>
      </w:r>
      <w:r w:rsidRPr="00691AC2">
        <w:t xml:space="preserve">e courrier, bref écho </w:t>
      </w:r>
      <w:r>
        <w:t>du long</w:t>
      </w:r>
      <w:r w:rsidRPr="00691AC2">
        <w:t xml:space="preserve"> parcours  et d’un questionnement, vous surprendra </w:t>
      </w:r>
      <w:r>
        <w:t xml:space="preserve">peut-être, d’autant que je n’ai jamais manifesté auprès de vous  ma considération, l’attention que je porte depuis longtemps à vos textes et interventions. Et cela en raison sûrement d’une certaine distance critique (dont ce courrier va résonner), et de l’ambivalence subjective qui a pu s’y trouver associée. </w:t>
      </w:r>
    </w:p>
    <w:p w:rsidR="005E13D2" w:rsidRDefault="005E13D2" w:rsidP="005E13D2"/>
    <w:p w:rsidR="005E13D2" w:rsidRDefault="005E13D2" w:rsidP="005E13D2">
      <w:r>
        <w:t xml:space="preserve">J’en viens donc à ce qui depuis très longtemps me questionne, et que depuis quelque temps je sentais pouvoir vous adresser de façon plus tranquille. Est-ce l’annonce de votre retrait, qui au contraire peut-être des grands frères, m’y a encouragé ? </w:t>
      </w:r>
    </w:p>
    <w:p w:rsidR="005E13D2" w:rsidRDefault="005E13D2" w:rsidP="005E13D2">
      <w:r w:rsidRPr="00691AC2">
        <w:t xml:space="preserve">Pour </w:t>
      </w:r>
      <w:r>
        <w:t xml:space="preserve">donc </w:t>
      </w:r>
      <w:r w:rsidRPr="00691AC2">
        <w:t xml:space="preserve">vous lire et vous écouter (via les vidéos publiées par l’ALI et l’EPHEP) depuis longtemps, </w:t>
      </w:r>
      <w:r>
        <w:t>j’ai retrouvé</w:t>
      </w:r>
      <w:r w:rsidRPr="00691AC2">
        <w:t xml:space="preserve"> dans </w:t>
      </w:r>
      <w:r>
        <w:t>une de vos interventions récentes aux journées « où donc suis-je chez moi ? », l’expression d’un enjeu dont mon expérience</w:t>
      </w:r>
      <w:r w:rsidRPr="00691AC2">
        <w:t>, celle, non pas d’un psychanalyste (</w:t>
      </w:r>
      <w:r>
        <w:t>dont le titre m’</w:t>
      </w:r>
      <w:r w:rsidRPr="00691AC2">
        <w:t>est parfois prêté, quoique j’en</w:t>
      </w:r>
      <w:r>
        <w:t xml:space="preserve"> refuse</w:t>
      </w:r>
      <w:r w:rsidRPr="00691AC2">
        <w:t>), mais d’un interprète</w:t>
      </w:r>
      <w:r>
        <w:t xml:space="preserve"> (</w:t>
      </w:r>
      <w:r w:rsidRPr="00691AC2">
        <w:t>au titre d’un</w:t>
      </w:r>
      <w:r>
        <w:t xml:space="preserve">e </w:t>
      </w:r>
      <w:r w:rsidRPr="00691AC2">
        <w:t>fonction d’éducateur dans l</w:t>
      </w:r>
      <w:r>
        <w:t xml:space="preserve">es sphères </w:t>
      </w:r>
      <w:r w:rsidRPr="00691AC2">
        <w:t>de la protection de l’enfance</w:t>
      </w:r>
      <w:r>
        <w:t>), m’a permis, sous un certain éclairage, de relever le caractère nodal pour toute clinique, les implications tant subjectives que sociales</w:t>
      </w:r>
      <w:r w:rsidRPr="00691AC2">
        <w:t xml:space="preserve">. </w:t>
      </w:r>
    </w:p>
    <w:p w:rsidR="005E13D2" w:rsidRDefault="005E13D2" w:rsidP="005E13D2">
      <w:r w:rsidRPr="00691AC2">
        <w:t>Cet enjeu</w:t>
      </w:r>
      <w:r>
        <w:t>, qui m’a tant occupé</w:t>
      </w:r>
      <w:r w:rsidRPr="00C91BC4">
        <w:t xml:space="preserve"> </w:t>
      </w:r>
      <w:r>
        <w:t xml:space="preserve">– </w:t>
      </w:r>
      <w:r w:rsidRPr="00691AC2">
        <w:t xml:space="preserve">celui disons de la distinction </w:t>
      </w:r>
      <w:r>
        <w:t xml:space="preserve">et de la limitation (ou pas) </w:t>
      </w:r>
      <w:r w:rsidRPr="00691AC2">
        <w:t>des discours, des or</w:t>
      </w:r>
      <w:r>
        <w:t>dres et des places de discours –, m’a paru en effet très sous-jacent quand dans cette intervention</w:t>
      </w:r>
      <w:r w:rsidRPr="00691AC2">
        <w:t xml:space="preserve"> </w:t>
      </w:r>
      <w:r>
        <w:t xml:space="preserve">auprès de vos éminents collègues </w:t>
      </w:r>
      <w:r>
        <w:lastRenderedPageBreak/>
        <w:t xml:space="preserve">vous avez </w:t>
      </w:r>
      <w:r w:rsidRPr="00C91BC4">
        <w:t>souligné avec vigueur qu’à</w:t>
      </w:r>
      <w:r w:rsidRPr="00691AC2">
        <w:t xml:space="preserve"> confondre </w:t>
      </w:r>
      <w:r>
        <w:t xml:space="preserve">en son discours </w:t>
      </w:r>
      <w:r w:rsidRPr="00691AC2">
        <w:t>ce qu’il en est de la psychanalyse et ce qui n’en est pas</w:t>
      </w:r>
      <w:r>
        <w:t>,</w:t>
      </w:r>
      <w:r w:rsidRPr="00691AC2">
        <w:t xml:space="preserve"> </w:t>
      </w:r>
      <w:r>
        <w:t>et bien ce</w:t>
      </w:r>
      <w:r w:rsidRPr="00691AC2">
        <w:t xml:space="preserve"> discours </w:t>
      </w:r>
      <w:r>
        <w:t xml:space="preserve">ne peut que </w:t>
      </w:r>
      <w:r w:rsidRPr="00691AC2">
        <w:t>vire</w:t>
      </w:r>
      <w:r>
        <w:t>r</w:t>
      </w:r>
      <w:r w:rsidRPr="00691AC2">
        <w:t xml:space="preserve"> au discours du maître</w:t>
      </w:r>
      <w:r>
        <w:t xml:space="preserve">. </w:t>
      </w:r>
    </w:p>
    <w:p w:rsidR="005E13D2" w:rsidRDefault="005E13D2" w:rsidP="005E13D2">
      <w:r w:rsidRPr="00691AC2">
        <w:t xml:space="preserve">Je ne peux me présenter ici à vous longuement, </w:t>
      </w:r>
      <w:r>
        <w:t xml:space="preserve">évoquer mon expérience institutionnelle, </w:t>
      </w:r>
      <w:r w:rsidRPr="00691AC2">
        <w:t xml:space="preserve">sinon à vous dire que c’est bien </w:t>
      </w:r>
      <w:r>
        <w:t>de cette confusion</w:t>
      </w:r>
      <w:r w:rsidRPr="00E54DBC">
        <w:t xml:space="preserve"> </w:t>
      </w:r>
      <w:r>
        <w:t>dont je me suis peu à peu extrait, celle d’un psychanalysme qui se méconnaît comme tel.  C’est l</w:t>
      </w:r>
      <w:r w:rsidRPr="00691AC2">
        <w:t>’élaboration de cet en</w:t>
      </w:r>
      <w:r>
        <w:t>jeu de distinction et de limite</w:t>
      </w:r>
      <w:r w:rsidRPr="00691AC2">
        <w:t xml:space="preserve"> </w:t>
      </w:r>
      <w:r>
        <w:t xml:space="preserve">–  celui de </w:t>
      </w:r>
      <w:r w:rsidRPr="00691AC2">
        <w:t>la mise en jeu de l’écart dans l’exercice de</w:t>
      </w:r>
      <w:r>
        <w:t xml:space="preserve"> sa</w:t>
      </w:r>
      <w:r w:rsidRPr="00691AC2">
        <w:t xml:space="preserve"> fonction</w:t>
      </w:r>
      <w:r>
        <w:t xml:space="preserve">, dans la relation des fonctions, autrement dit, celui de </w:t>
      </w:r>
      <w:r w:rsidRPr="00691AC2">
        <w:t xml:space="preserve">l’acte propre à chaque </w:t>
      </w:r>
      <w:r>
        <w:t xml:space="preserve">place </w:t>
      </w:r>
      <w:r w:rsidRPr="00691AC2">
        <w:t>de discours</w:t>
      </w:r>
      <w:r>
        <w:t xml:space="preserve"> – </w:t>
      </w:r>
      <w:r w:rsidRPr="00691AC2">
        <w:t xml:space="preserve"> qui m’a conduit à saisir </w:t>
      </w:r>
      <w:r>
        <w:t>ce qu’il en est de la dé-symbolisation de la fonction « parentale » institutionnelle, de  la mise à mal de la propre fonction médiane, de garant de l’identité (au seul plan juridique, symbolique), du juge des enfants</w:t>
      </w:r>
      <w:r w:rsidRPr="00691AC2">
        <w:t xml:space="preserve">. </w:t>
      </w:r>
    </w:p>
    <w:p w:rsidR="005E13D2" w:rsidRPr="00691AC2" w:rsidRDefault="005E13D2" w:rsidP="005E13D2">
      <w:r w:rsidRPr="00691AC2">
        <w:t>J’ai ainsi déco</w:t>
      </w:r>
      <w:r>
        <w:t xml:space="preserve">uvert </w:t>
      </w:r>
      <w:r w:rsidRPr="00691AC2">
        <w:t>qu’au moment même où Lacan faisait état du fait « </w:t>
      </w:r>
      <w:r w:rsidRPr="00691AC2">
        <w:rPr>
          <w:i/>
        </w:rPr>
        <w:t>qu’actuellement la psychanalyse est en train de tourner à une mythologie de plus en plus confuse</w:t>
      </w:r>
      <w:r w:rsidRPr="00691AC2">
        <w:t xml:space="preserve"> » (dans son entretien de </w:t>
      </w:r>
      <w:r w:rsidRPr="00A7122F">
        <w:t>57</w:t>
      </w:r>
      <w:r w:rsidRPr="00691AC2">
        <w:t xml:space="preserve"> avec Madeleine Chapsal)</w:t>
      </w:r>
      <w:r>
        <w:t>, cette</w:t>
      </w:r>
      <w:r w:rsidRPr="00691AC2">
        <w:t xml:space="preserve"> fonction du ju</w:t>
      </w:r>
      <w:r>
        <w:t>ge des enfants, incluse dans la sphère du familialisme social, maternalisée</w:t>
      </w:r>
      <w:r w:rsidRPr="00E54DBC">
        <w:t xml:space="preserve"> </w:t>
      </w:r>
      <w:r>
        <w:t xml:space="preserve">au prétexte de la rendre fraternelle, éducative et </w:t>
      </w:r>
      <w:r w:rsidRPr="00691AC2">
        <w:t xml:space="preserve">soignante,  </w:t>
      </w:r>
      <w:r>
        <w:t>allait connaître de son côté une évolution aussi confusionnelle, d’ailleurs déjà enclenchée sous le régime de Vichy (point non anodin). Ce qui débouchera plus tard,  sur le triomphe et la légitimation du mythe subjectif homo-parental, mythe sous-jacent au « patriarcat »… J’ai fait état de c</w:t>
      </w:r>
      <w:r w:rsidRPr="00691AC2">
        <w:t>es réflexions</w:t>
      </w:r>
      <w:r>
        <w:t xml:space="preserve"> (dont un échange avec JM Forget sur le site de l’ALI fit écho) </w:t>
      </w:r>
      <w:r w:rsidRPr="00691AC2">
        <w:t xml:space="preserve"> dans des articles divers, publiés ici et là, dont un </w:t>
      </w:r>
      <w:r>
        <w:t>p</w:t>
      </w:r>
      <w:r w:rsidRPr="00691AC2">
        <w:t xml:space="preserve">ublié dans la revue Empan sous le titre, repris de Montaigne : </w:t>
      </w:r>
      <w:r w:rsidRPr="00691AC2">
        <w:rPr>
          <w:i/>
        </w:rPr>
        <w:t>Ne pas prendre le fait de l’autre pour le sien</w:t>
      </w:r>
      <w:r w:rsidRPr="00691AC2">
        <w:t>.</w:t>
      </w:r>
      <w:r>
        <w:rPr>
          <w:i/>
        </w:rPr>
        <w:t xml:space="preserve"> Réflexions sur la fonction symbolique du juge des enfants.</w:t>
      </w:r>
      <w:r w:rsidRPr="00691AC2">
        <w:t xml:space="preserve"> </w:t>
      </w:r>
      <w:r>
        <w:t>Et j’ai donné dans un article critique sur La Tête haute (</w:t>
      </w:r>
      <w:r w:rsidRPr="00691AC2">
        <w:t xml:space="preserve">film encensé </w:t>
      </w:r>
      <w:r>
        <w:t xml:space="preserve">sans autre réflexion </w:t>
      </w:r>
      <w:r w:rsidRPr="00691AC2">
        <w:t>dans les milieux du travail social</w:t>
      </w:r>
      <w:r>
        <w:t xml:space="preserve">) une sorte de résumé critique de l’orientation très positiviste, vous diriez peut-être « caritative », qui gouverne  tant de ces </w:t>
      </w:r>
      <w:r w:rsidRPr="00691AC2">
        <w:t>pratiques d</w:t>
      </w:r>
      <w:r>
        <w:t xml:space="preserve">u </w:t>
      </w:r>
      <w:r w:rsidRPr="00691AC2">
        <w:t>remplissage</w:t>
      </w:r>
      <w:r>
        <w:t xml:space="preserve">, « faussement réparatrices » (au sens précis que Winnicott donne à ce concept), avec leur cortège de sacrifiés, </w:t>
      </w:r>
      <w:r w:rsidRPr="00691AC2">
        <w:t xml:space="preserve"> </w:t>
      </w:r>
      <w:r>
        <w:t xml:space="preserve">de la dite </w:t>
      </w:r>
      <w:r w:rsidRPr="00691AC2">
        <w:t>protection de l’enfance</w:t>
      </w:r>
      <w:r>
        <w:t xml:space="preserve">. </w:t>
      </w:r>
    </w:p>
    <w:p w:rsidR="005E13D2" w:rsidRPr="00691AC2" w:rsidRDefault="005E13D2" w:rsidP="005E13D2"/>
    <w:p w:rsidR="005E13D2" w:rsidRDefault="005E13D2" w:rsidP="005E13D2">
      <w:r w:rsidRPr="00691AC2">
        <w:t>Venant de donner un entretien au journal écologiste (La décroissance</w:t>
      </w:r>
      <w:r>
        <w:t>, juin 2018)  –</w:t>
      </w:r>
      <w:r w:rsidRPr="00691AC2">
        <w:t xml:space="preserve"> un journal que je ne connaissais pas jusqu'alors </w:t>
      </w:r>
      <w:r>
        <w:t>–</w:t>
      </w:r>
      <w:r w:rsidRPr="00691AC2">
        <w:t xml:space="preserve">   </w:t>
      </w:r>
      <w:r>
        <w:t>je vous l’ai fait envoyer ; i</w:t>
      </w:r>
      <w:r w:rsidRPr="00691AC2">
        <w:t xml:space="preserve">l m’a semblé que le propos tenu pourrait </w:t>
      </w:r>
      <w:r>
        <w:t xml:space="preserve">vous indiquer </w:t>
      </w:r>
      <w:r w:rsidRPr="00691AC2">
        <w:t xml:space="preserve">la façon dont, dans le fil ouvert par Pierre Legendre,  </w:t>
      </w:r>
      <w:r>
        <w:t xml:space="preserve">je soutiens la nécessité de se préoccuper </w:t>
      </w:r>
      <w:r w:rsidRPr="00691AC2">
        <w:t xml:space="preserve">de la question de </w:t>
      </w:r>
      <w:r w:rsidRPr="00D2293A">
        <w:rPr>
          <w:i/>
        </w:rPr>
        <w:t>l'habitat institutionnel</w:t>
      </w:r>
      <w:r w:rsidRPr="00691AC2">
        <w:t xml:space="preserve"> de l'animal parlant. </w:t>
      </w:r>
    </w:p>
    <w:p w:rsidR="005E13D2" w:rsidRDefault="005E13D2" w:rsidP="005E13D2">
      <w:r w:rsidRPr="00691AC2">
        <w:t xml:space="preserve">Convaincu de l’importance de  </w:t>
      </w:r>
      <w:r>
        <w:t>l’œuvre de Legendre,  à l’apport et à la position duquel je dois beaucoup (c’est une longue histoire, qui commença au milieu des années 80), et cela</w:t>
      </w:r>
      <w:r w:rsidRPr="00691AC2">
        <w:t xml:space="preserve"> pour la destinée même de la psychanalyse, </w:t>
      </w:r>
      <w:r>
        <w:t>je me suis longtemps demandé pourquoi son propos était tellement tenu à la lisière, circonscrit</w:t>
      </w:r>
      <w:r w:rsidRPr="00691AC2">
        <w:t xml:space="preserve"> dans tous les milieux de la psychanalyse</w:t>
      </w:r>
      <w:r>
        <w:t>, à quelques exceptions près.  Cela n’aurait-il rien à voir avec la position de ces mères qui veulent mettre</w:t>
      </w:r>
      <w:r w:rsidRPr="00691AC2">
        <w:t xml:space="preserve"> </w:t>
      </w:r>
      <w:r>
        <w:t xml:space="preserve">le père – l’exécrable père n’est-ce pas – hors </w:t>
      </w:r>
      <w:r w:rsidRPr="00691AC2">
        <w:t>de portée de</w:t>
      </w:r>
      <w:r>
        <w:t xml:space="preserve"> leur progéniture ?</w:t>
      </w:r>
      <w:r w:rsidRPr="00691AC2">
        <w:t xml:space="preserve"> </w:t>
      </w:r>
      <w:r>
        <w:t xml:space="preserve">Et la </w:t>
      </w:r>
      <w:r>
        <w:lastRenderedPageBreak/>
        <w:t xml:space="preserve">« résistance » ne s’est-elle pas d’abord manifestée du côté de tous ces psychanalystes passionnés du « social » </w:t>
      </w:r>
      <w:r w:rsidRPr="00691AC2">
        <w:t>qui</w:t>
      </w:r>
      <w:r>
        <w:t>, floutant</w:t>
      </w:r>
      <w:r w:rsidRPr="00691AC2">
        <w:t xml:space="preserve"> </w:t>
      </w:r>
      <w:r>
        <w:t xml:space="preserve">et perdant </w:t>
      </w:r>
      <w:r w:rsidRPr="00691AC2">
        <w:t>la frontière entre ce qui est de la psychanalyse et ce qui n'en est pas</w:t>
      </w:r>
      <w:r>
        <w:t xml:space="preserve">, versent dans le </w:t>
      </w:r>
      <w:r w:rsidRPr="00691AC2">
        <w:t>"discours du maître"</w:t>
      </w:r>
      <w:r>
        <w:t>,</w:t>
      </w:r>
      <w:r w:rsidRPr="00691AC2">
        <w:t xml:space="preserve"> </w:t>
      </w:r>
      <w:r>
        <w:t xml:space="preserve">manipulant l’amour politique (le transfert institutionnel) de leurs semblables, en exerçant une véritable férule </w:t>
      </w:r>
      <w:r w:rsidRPr="00691AC2">
        <w:t>(</w:t>
      </w:r>
      <w:r>
        <w:t xml:space="preserve">moi je dis, </w:t>
      </w:r>
      <w:r w:rsidRPr="00691AC2">
        <w:t xml:space="preserve">un </w:t>
      </w:r>
      <w:r w:rsidRPr="00853977">
        <w:rPr>
          <w:i/>
        </w:rPr>
        <w:t>juridisme occulte</w:t>
      </w:r>
      <w:r w:rsidRPr="00691AC2">
        <w:t>)</w:t>
      </w:r>
      <w:r>
        <w:t xml:space="preserve"> comme tous ces</w:t>
      </w:r>
      <w:r w:rsidRPr="00691AC2">
        <w:t xml:space="preserve"> </w:t>
      </w:r>
      <w:r>
        <w:t>« </w:t>
      </w:r>
      <w:proofErr w:type="spellStart"/>
      <w:r>
        <w:t>milleriens</w:t>
      </w:r>
      <w:proofErr w:type="spellEnd"/>
      <w:r>
        <w:t> » auxquels j’ai eu plus directement affaire ?</w:t>
      </w:r>
    </w:p>
    <w:p w:rsidR="005E13D2" w:rsidRDefault="005E13D2" w:rsidP="005E13D2"/>
    <w:p w:rsidR="005E13D2" w:rsidRPr="00691AC2" w:rsidRDefault="005E13D2" w:rsidP="005E13D2">
      <w:r>
        <w:t xml:space="preserve">Reçus et lus comme l’expression d’un conservatisme réactionnaire par la sociologie « progressiste » (ah Mme Théry !), les textes de Legendre ont aussi été critiqués </w:t>
      </w:r>
      <w:r w:rsidRPr="00691AC2">
        <w:t>à contresens</w:t>
      </w:r>
      <w:r>
        <w:t xml:space="preserve">, et de façon parfois très injurieuse,  par des psychanalystes, de Tort à </w:t>
      </w:r>
      <w:proofErr w:type="spellStart"/>
      <w:r>
        <w:t>Roudinesco</w:t>
      </w:r>
      <w:proofErr w:type="spellEnd"/>
      <w:r w:rsidRPr="00691AC2">
        <w:t xml:space="preserve">. </w:t>
      </w:r>
      <w:r>
        <w:t xml:space="preserve">Mais j’ai là aussi à l’esprit </w:t>
      </w:r>
      <w:r w:rsidRPr="00691AC2">
        <w:t>ce livre su</w:t>
      </w:r>
      <w:r>
        <w:t xml:space="preserve">r </w:t>
      </w:r>
      <w:r w:rsidRPr="0097789B">
        <w:rPr>
          <w:i/>
        </w:rPr>
        <w:t>Lacan, le sujet et la loi</w:t>
      </w:r>
      <w:r>
        <w:t xml:space="preserve"> de Franck </w:t>
      </w:r>
      <w:proofErr w:type="spellStart"/>
      <w:r>
        <w:t>Chaumon</w:t>
      </w:r>
      <w:proofErr w:type="spellEnd"/>
      <w:r>
        <w:t>,</w:t>
      </w:r>
      <w:r w:rsidRPr="00691AC2">
        <w:t xml:space="preserve"> à partir duquel il a semblé à beaucoup  que le « cas Legendre » (et de façon annexe celui de son épouse, </w:t>
      </w:r>
      <w:proofErr w:type="spellStart"/>
      <w:r>
        <w:t>Alexandr</w:t>
      </w:r>
      <w:proofErr w:type="spellEnd"/>
      <w:r>
        <w:t xml:space="preserve"> Papageorgiou-Legendre, </w:t>
      </w:r>
      <w:r w:rsidRPr="00691AC2">
        <w:t>auteur de Filiation) était réglé, autre</w:t>
      </w:r>
      <w:r>
        <w:t xml:space="preserve">ment dit qu’il ne visait qu’à </w:t>
      </w:r>
      <w:r w:rsidRPr="00691AC2">
        <w:t>« faire consister le père »</w:t>
      </w:r>
      <w:r>
        <w:t xml:space="preserve"> dans la nostalgie du « </w:t>
      </w:r>
      <w:r w:rsidRPr="00691AC2">
        <w:t xml:space="preserve">patriarcat ». Des absurdités qui ne témoignaient et témoignent </w:t>
      </w:r>
      <w:r>
        <w:t>que du plus véritable refus de l</w:t>
      </w:r>
      <w:r w:rsidRPr="00691AC2">
        <w:t xml:space="preserve">ire, et je le crains, d’une prétention guère innocente. </w:t>
      </w:r>
    </w:p>
    <w:p w:rsidR="005E13D2" w:rsidRPr="00691AC2" w:rsidRDefault="005E13D2" w:rsidP="005E13D2"/>
    <w:p w:rsidR="005E13D2" w:rsidRPr="00496FFD" w:rsidRDefault="005E13D2" w:rsidP="005E13D2">
      <w:pPr>
        <w:rPr>
          <w:color w:val="FF0000"/>
        </w:rPr>
      </w:pPr>
      <w:r w:rsidRPr="00691AC2">
        <w:t>J’aime parfois à donner, comme je l’ai encore fait sur ce forum du site « </w:t>
      </w:r>
      <w:proofErr w:type="spellStart"/>
      <w:r w:rsidRPr="00691AC2">
        <w:t>psychasoc</w:t>
      </w:r>
      <w:proofErr w:type="spellEnd"/>
      <w:r w:rsidRPr="00691AC2">
        <w:t xml:space="preserve"> » où je tiens position  </w:t>
      </w:r>
      <w:r>
        <w:t xml:space="preserve">d’interprète </w:t>
      </w:r>
      <w:r w:rsidRPr="00691AC2">
        <w:t xml:space="preserve">(cf. le document ci-joint), deux citations de </w:t>
      </w:r>
      <w:r>
        <w:t>Legendre</w:t>
      </w:r>
      <w:r w:rsidRPr="00691AC2">
        <w:t xml:space="preserve"> qui démontrent à elles seules qu'il ne peut s'agir pour</w:t>
      </w:r>
      <w:r>
        <w:t xml:space="preserve"> lui</w:t>
      </w:r>
      <w:r w:rsidRPr="00691AC2">
        <w:t>, pas plus que pour vous</w:t>
      </w:r>
      <w:r>
        <w:t xml:space="preserve"> (qualifié par le responsable de ce site de « psychanalyste à l’ancienne, qui se prend un peu pour dieu le père »)</w:t>
      </w:r>
      <w:r w:rsidRPr="00691AC2">
        <w:t>, de rejoindre je ne sais quelle conception objectiviste du père et de l’œdipe</w:t>
      </w:r>
      <w:r>
        <w:t>, dans la réduction du</w:t>
      </w:r>
      <w:r w:rsidRPr="00691AC2">
        <w:t xml:space="preserve"> symbolique et du réel. Aussi je vous avou</w:t>
      </w:r>
      <w:r>
        <w:t xml:space="preserve">e m’être maintes fois dit que laisser ainsi </w:t>
      </w:r>
      <w:r w:rsidRPr="00691AC2">
        <w:t>alle</w:t>
      </w:r>
      <w:r>
        <w:t>r, sans autre discussion, un tel malentendu sur l’</w:t>
      </w:r>
      <w:r w:rsidRPr="00691AC2">
        <w:t>œuvre</w:t>
      </w:r>
      <w:r>
        <w:t xml:space="preserve"> de Legendre, était un signe majeur de cette dérive dont vous vous faisiez le contradicteur résolu pour vos collègues en l’occasion de ces journées. Et j’ai lu </w:t>
      </w:r>
      <w:r w:rsidRPr="00691AC2">
        <w:t>votre récent éditorial sur le droit et les psychanalystes (qui mériterait de</w:t>
      </w:r>
      <w:r>
        <w:t>s</w:t>
      </w:r>
      <w:r w:rsidRPr="00691AC2">
        <w:t xml:space="preserve"> prolongements, de ceux </w:t>
      </w:r>
      <w:r>
        <w:t xml:space="preserve">justement </w:t>
      </w:r>
      <w:r w:rsidRPr="00691AC2">
        <w:t>qu’a donné Legendre</w:t>
      </w:r>
      <w:r>
        <w:t xml:space="preserve"> dans la perspective de </w:t>
      </w:r>
      <w:r w:rsidRPr="00691AC2">
        <w:t xml:space="preserve">cette brève </w:t>
      </w:r>
      <w:r>
        <w:t xml:space="preserve">interrogation </w:t>
      </w:r>
      <w:r w:rsidRPr="00691AC2">
        <w:t>de Lacan : "</w:t>
      </w:r>
      <w:r w:rsidRPr="00691AC2">
        <w:rPr>
          <w:i/>
          <w:iCs/>
        </w:rPr>
        <w:t>... le droit, si ce n'est pas là que le discours structure le réel, où sera-ce?</w:t>
      </w:r>
      <w:r w:rsidRPr="00691AC2">
        <w:t>")</w:t>
      </w:r>
      <w:r>
        <w:t xml:space="preserve"> – retenant en particulier votre remarque sur ce « mixage entre discours analytique et discours du maître »  qui ferait que « la vie des groupes analytiques semblent singulièrement manquer de Droit » (comme d’ailleurs la vie dans tant de ces institutions de la protection de l’enfance qui n’en font souvent qu’à leur tête par rapport aux enfants et aux familles : j’ai donné là-dessus une étude de cas dans un article) – comme une suite heureuse</w:t>
      </w:r>
      <w:r w:rsidRPr="00691AC2">
        <w:t>.</w:t>
      </w:r>
      <w:r>
        <w:t xml:space="preserve"> Ce qui a sûrement contribué à ce que je franchisse le pas pour vous écrire ainsi.</w:t>
      </w:r>
    </w:p>
    <w:p w:rsidR="007B645C" w:rsidRDefault="007B645C"/>
    <w:p w:rsidR="005E13D2" w:rsidRDefault="005E13D2"/>
    <w:p w:rsidR="005E13D2" w:rsidRDefault="005E13D2">
      <w:r>
        <w:t>Daniel Pendanx</w:t>
      </w:r>
    </w:p>
    <w:p w:rsidR="005E13D2" w:rsidRDefault="005E13D2">
      <w:r>
        <w:t>Bordeaux, septembre 2018</w:t>
      </w:r>
    </w:p>
    <w:p w:rsidR="005E13D2" w:rsidRDefault="005E13D2"/>
    <w:sectPr w:rsidR="005E13D2" w:rsidSect="007B64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5E13D2"/>
    <w:rsid w:val="0051192E"/>
    <w:rsid w:val="005A26C5"/>
    <w:rsid w:val="005E13D2"/>
    <w:rsid w:val="007B645C"/>
    <w:rsid w:val="00A7122F"/>
    <w:rsid w:val="00C76E58"/>
    <w:rsid w:val="00EB5C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D2"/>
    <w:pPr>
      <w:shd w:val="clear" w:color="auto" w:fill="FFFFFF"/>
      <w:spacing w:after="0" w:line="240" w:lineRule="auto"/>
    </w:pPr>
    <w:rPr>
      <w:rFonts w:ascii="Times New Roman" w:eastAsia="Times New Roman" w:hAnsi="Times New Roman" w:cs="Times New Roman"/>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1333</Words>
  <Characters>7337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2018-11-19T16:11:00Z</dcterms:created>
  <dcterms:modified xsi:type="dcterms:W3CDTF">2018-11-19T16:56:00Z</dcterms:modified>
</cp:coreProperties>
</file>